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0"/>
        </w:tabs>
        <w:snapToGrid w:val="0"/>
        <w:jc w:val="center"/>
        <w:rPr>
          <w:rFonts w:eastAsia="小标宋"/>
          <w:kern w:val="0"/>
          <w:sz w:val="44"/>
        </w:rPr>
      </w:pPr>
      <w:bookmarkStart w:id="0" w:name="_GoBack"/>
      <w:r>
        <w:rPr>
          <w:rFonts w:eastAsia="小标宋"/>
          <w:kern w:val="0"/>
          <w:sz w:val="44"/>
        </w:rPr>
        <w:t>四川省食品安全企业标准编制说明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8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严于食品安全国家标准、四川省食品安全地方标准的食品安全项目及指标说明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8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snapToGrid w:val="0"/>
              <w:spacing w:line="320" w:lineRule="exact"/>
              <w:ind w:firstLine="640" w:firstLineChars="200"/>
              <w:rPr>
                <w:rFonts w:eastAsia="仿宋_GB2312"/>
                <w:color w:val="FF0000"/>
                <w:sz w:val="32"/>
                <w:szCs w:val="32"/>
              </w:rPr>
            </w:pPr>
            <w:r>
              <w:rPr>
                <w:rFonts w:eastAsia="仿宋_GB2312"/>
                <w:color w:val="FF0000"/>
                <w:sz w:val="32"/>
                <w:szCs w:val="32"/>
              </w:rPr>
              <w:t>本食品安全企业标准适用的食品类别为：蔬菜制品，其安全性指标对应执行GB 2762《食品安全国家标准 食品中污染物限量》，本企业通过对原料产地筛选、品质严格质控，工艺改进及生产过程规范等措施（可根据企业情况进行填写），结合多次产品检测，现将铅指标定为：铅（以Pb计）≤0.9 mg/kg，严于GB 2762《食品安全国家标准 食品中污染物限量》中蔬菜制品：铅（以Pb计）≤1.0 mg/kg的规定</w:t>
            </w:r>
          </w:p>
          <w:p>
            <w:pPr>
              <w:widowControl/>
              <w:tabs>
                <w:tab w:val="left" w:pos="0"/>
              </w:tabs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480" w:lineRule="auto"/>
              <w:ind w:firstLine="3520" w:firstLineChars="11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企业（盖章）：XXX</w:t>
            </w:r>
          </w:p>
          <w:p>
            <w:pPr>
              <w:widowControl/>
              <w:spacing w:line="480" w:lineRule="auto"/>
              <w:ind w:firstLine="2240" w:firstLineChars="7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企业法定代表人或负责人签字：XXX</w:t>
            </w:r>
          </w:p>
          <w:p>
            <w:pPr>
              <w:widowControl/>
              <w:spacing w:line="480" w:lineRule="auto"/>
              <w:ind w:right="480"/>
              <w:jc w:val="righ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X年  X月 X 日</w:t>
            </w: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sz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jNlMTU3YWRmNTY1OTUxZTFmZTJjM2M2ZGM0YTYifQ=="/>
  </w:docVars>
  <w:rsids>
    <w:rsidRoot w:val="65914274"/>
    <w:rsid w:val="6591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2022-05-06T03:57:00Z</dcterms:created>
  <dc:creator>Administrator</dc:creator>
  <cp:lastModifiedBy>Administrator</cp:lastModifiedBy>
  <dcterms:modified xsi:type="dcterms:W3CDTF">2022-05-06T03:58:49Z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83C7470FBA5946C399D39C2B193482B3</vt:lpwstr>
  </property>
</Properties>
</file>